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402269" w:rsidTr="00DC3D3C">
        <w:trPr>
          <w:trHeight w:val="359"/>
        </w:trPr>
        <w:tc>
          <w:tcPr>
            <w:tcW w:w="56" w:type="dxa"/>
          </w:tcPr>
          <w:p w:rsidR="00402269" w:rsidRDefault="00402269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:rsidR="00402269" w:rsidRDefault="00402269" w:rsidP="00402269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8"/>
                <w:szCs w:val="18"/>
              </w:rPr>
            </w:pPr>
            <w:r w:rsidRPr="00402269">
              <w:rPr>
                <w:rFonts w:ascii="Arial" w:eastAsia="Arial" w:hAnsi="Arial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/>
                <w:bCs/>
                <w:color w:val="000000"/>
                <w:sz w:val="18"/>
                <w:szCs w:val="18"/>
              </w:rPr>
              <w:t xml:space="preserve">Na temelju članka 42. stavak 1. i članka 45. Zakona o proračunu („Narodne novine“ broj 144/21) i članka </w:t>
            </w:r>
            <w:r w:rsidR="00A64EF3">
              <w:rPr>
                <w:rFonts w:ascii="Arial" w:eastAsia="Arial" w:hAnsi="Arial"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Arial" w:eastAsia="Arial" w:hAnsi="Arial"/>
                <w:bCs/>
                <w:color w:val="000000"/>
                <w:sz w:val="18"/>
                <w:szCs w:val="18"/>
              </w:rPr>
              <w:t>. Statuta Općine Marina („Službeni glasnik Općine Marina“ 05/21).</w:t>
            </w:r>
          </w:p>
          <w:p w:rsidR="00402269" w:rsidRPr="00402269" w:rsidRDefault="00402269" w:rsidP="00402269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Cs/>
                <w:color w:val="000000"/>
                <w:sz w:val="18"/>
                <w:szCs w:val="18"/>
              </w:rPr>
              <w:t xml:space="preserve">   Općinsk</w:t>
            </w:r>
            <w:r w:rsidR="00A64EF3">
              <w:rPr>
                <w:rFonts w:ascii="Arial" w:eastAsia="Arial" w:hAnsi="Arial"/>
                <w:bCs/>
                <w:color w:val="000000"/>
                <w:sz w:val="18"/>
                <w:szCs w:val="18"/>
              </w:rPr>
              <w:t>o vijeće na svojoj 11. sjednici održanoj dana 23. svibnja 2022. donosi:</w:t>
            </w:r>
            <w:bookmarkStart w:id="0" w:name="_GoBack"/>
            <w:bookmarkEnd w:id="0"/>
          </w:p>
        </w:tc>
        <w:tc>
          <w:tcPr>
            <w:tcW w:w="113" w:type="dxa"/>
          </w:tcPr>
          <w:p w:rsidR="00402269" w:rsidRDefault="00402269">
            <w:pPr>
              <w:pStyle w:val="EmptyCellLayoutStyle"/>
              <w:spacing w:after="0" w:line="240" w:lineRule="auto"/>
            </w:pPr>
          </w:p>
        </w:tc>
      </w:tr>
      <w:tr w:rsidR="00542DEB" w:rsidTr="00DC3D3C">
        <w:trPr>
          <w:trHeight w:val="359"/>
        </w:trPr>
        <w:tc>
          <w:tcPr>
            <w:tcW w:w="56" w:type="dxa"/>
          </w:tcPr>
          <w:p w:rsidR="00DD69A9" w:rsidRDefault="00402269">
            <w:pPr>
              <w:pStyle w:val="EmptyCellLayoutStyle"/>
              <w:spacing w:after="0" w:line="240" w:lineRule="auto"/>
            </w:pPr>
            <w:r>
              <w:t xml:space="preserve">   </w:t>
            </w: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DD69A9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269" w:rsidRDefault="00402269" w:rsidP="004022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                                                </w:t>
                  </w:r>
                </w:p>
                <w:p w:rsidR="00DD69A9" w:rsidRDefault="00402269" w:rsidP="00402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                                                  2. IZMJENE I DOPUNE </w:t>
                  </w:r>
                  <w:r w:rsidR="00542DEB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PRORAČUN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A OPĆINE MARINA ZA </w:t>
                  </w:r>
                  <w:r w:rsidR="00542DEB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2022</w:t>
                  </w:r>
                </w:p>
              </w:tc>
            </w:tr>
          </w:tbl>
          <w:p w:rsidR="00DD69A9" w:rsidRDefault="00DD69A9">
            <w:pPr>
              <w:spacing w:after="0" w:line="240" w:lineRule="auto"/>
            </w:pPr>
          </w:p>
        </w:tc>
        <w:tc>
          <w:tcPr>
            <w:tcW w:w="113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</w:tr>
      <w:tr w:rsidR="00DD69A9">
        <w:trPr>
          <w:trHeight w:val="36"/>
        </w:trPr>
        <w:tc>
          <w:tcPr>
            <w:tcW w:w="56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</w:tr>
      <w:tr w:rsidR="00542DEB" w:rsidTr="00DC3D3C">
        <w:trPr>
          <w:trHeight w:val="359"/>
        </w:trPr>
        <w:tc>
          <w:tcPr>
            <w:tcW w:w="56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402269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269" w:rsidRPr="00402269" w:rsidRDefault="0040226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02269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I PROJEKCIJE ZA 2023. i 2024.GODINU</w:t>
                  </w:r>
                </w:p>
              </w:tc>
            </w:tr>
            <w:tr w:rsidR="00DD69A9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402269" w:rsidP="0040226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I.</w:t>
                  </w:r>
                  <w:r w:rsidR="00542DEB"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  <w:p w:rsidR="00402269" w:rsidRDefault="00402269" w:rsidP="00402269">
                  <w:pPr>
                    <w:spacing w:after="0" w:line="240" w:lineRule="auto"/>
                  </w:pPr>
                  <w:r>
                    <w:t xml:space="preserve">                                                                                                                      </w:t>
                  </w:r>
                </w:p>
                <w:p w:rsidR="00402269" w:rsidRDefault="00402269" w:rsidP="00402269">
                  <w:pPr>
                    <w:spacing w:after="0" w:line="240" w:lineRule="auto"/>
                  </w:pPr>
                </w:p>
                <w:p w:rsidR="00402269" w:rsidRPr="00402269" w:rsidRDefault="00402269" w:rsidP="0040226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t xml:space="preserve">                                                                                                                               </w:t>
                  </w:r>
                  <w:r w:rsidRPr="0040226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Članak 1</w:t>
                  </w:r>
                  <w:r w:rsidRPr="004022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402269" w:rsidRPr="00402269" w:rsidRDefault="00402269" w:rsidP="0040226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2269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:rsidR="00402269" w:rsidRPr="00402269" w:rsidRDefault="00402269" w:rsidP="0040226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0226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Pr="00402269">
                    <w:rPr>
                      <w:rFonts w:ascii="Arial" w:hAnsi="Arial" w:cs="Arial"/>
                      <w:sz w:val="18"/>
                      <w:szCs w:val="18"/>
                    </w:rPr>
                    <w:t xml:space="preserve">U Proračunu Općine Marina za 2022. godinu i projekcijama za 2023. i 2024. godinu („Službeni glasnik Općine Marina“ 35/21) u članku 1. mijenjaju se : </w:t>
                  </w:r>
                </w:p>
                <w:p w:rsidR="00402269" w:rsidRPr="00402269" w:rsidRDefault="00402269" w:rsidP="0040226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Pr="00402269">
                    <w:rPr>
                      <w:rFonts w:ascii="Arial" w:hAnsi="Arial" w:cs="Arial"/>
                      <w:sz w:val="18"/>
                      <w:szCs w:val="18"/>
                    </w:rPr>
                    <w:t xml:space="preserve"> A.Račun prihoda i rashoda za 2022. godinu i B. Račun zaduživanja kako slijedi:</w:t>
                  </w:r>
                </w:p>
                <w:p w:rsidR="00402269" w:rsidRDefault="00402269" w:rsidP="00402269">
                  <w:pPr>
                    <w:spacing w:after="0" w:line="240" w:lineRule="auto"/>
                  </w:pPr>
                  <w:r>
                    <w:t xml:space="preserve">  </w:t>
                  </w:r>
                </w:p>
                <w:p w:rsidR="00402269" w:rsidRDefault="00402269" w:rsidP="00402269">
                  <w:pPr>
                    <w:spacing w:after="0" w:line="240" w:lineRule="auto"/>
                  </w:pPr>
                </w:p>
                <w:p w:rsidR="00402269" w:rsidRDefault="00402269" w:rsidP="00402269">
                  <w:pPr>
                    <w:spacing w:after="0" w:line="240" w:lineRule="auto"/>
                  </w:pPr>
                </w:p>
                <w:p w:rsidR="00402269" w:rsidRDefault="00402269" w:rsidP="00402269">
                  <w:pPr>
                    <w:spacing w:after="0" w:line="240" w:lineRule="auto"/>
                  </w:pPr>
                  <w:r>
                    <w:t xml:space="preserve">                                                                                                                </w:t>
                  </w:r>
                </w:p>
              </w:tc>
            </w:tr>
          </w:tbl>
          <w:p w:rsidR="00DD69A9" w:rsidRDefault="00DD69A9">
            <w:pPr>
              <w:spacing w:after="0" w:line="240" w:lineRule="auto"/>
            </w:pPr>
          </w:p>
        </w:tc>
        <w:tc>
          <w:tcPr>
            <w:tcW w:w="113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</w:tr>
      <w:tr w:rsidR="00DD69A9">
        <w:trPr>
          <w:trHeight w:val="433"/>
        </w:trPr>
        <w:tc>
          <w:tcPr>
            <w:tcW w:w="56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</w:tr>
      <w:tr w:rsidR="00542DEB" w:rsidTr="00DC3D3C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542DEB" w:rsidTr="00402269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45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69A9" w:rsidRDefault="00542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D69A9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D69A9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</w:tr>
            <w:tr w:rsidR="00DD69A9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39.936.500,00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423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41.906</w:t>
                  </w:r>
                  <w:r w:rsidR="00542DE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.500,00</w:t>
                  </w: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22.034.500,00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22.814.500,00</w:t>
                  </w: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18.627.000,00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19.017.000,00</w:t>
                  </w: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423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-72</w:t>
                  </w:r>
                  <w:r w:rsidR="00542DE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516.1%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423E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</w:t>
                  </w:r>
                  <w:r w:rsidR="00542DE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.000,00</w:t>
                  </w:r>
                </w:p>
              </w:tc>
            </w:tr>
            <w:tr w:rsidR="00DD69A9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</w:tr>
            <w:tr w:rsidR="00DD69A9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2.940.000,00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2.940.000,00</w:t>
                  </w: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3.895.000,00</w:t>
                  </w: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- 155.000,00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516.1%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- 955.000,00</w:t>
                  </w:r>
                </w:p>
              </w:tc>
            </w:tr>
            <w:tr w:rsidR="00DD69A9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Default="00DD69A9">
                  <w:pPr>
                    <w:spacing w:after="0" w:line="240" w:lineRule="auto"/>
                  </w:pPr>
                </w:p>
              </w:tc>
            </w:tr>
            <w:tr w:rsidR="00734E89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Pr="00542B2C" w:rsidRDefault="00542B2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2B2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4E89" w:rsidRPr="00542B2C" w:rsidRDefault="00542B2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2B2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RASPOLOŽIVA SREDSTVA IZ PRETHODINIH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Pr="00542B2C" w:rsidRDefault="00542B2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542B2C">
                    <w:rPr>
                      <w:b/>
                      <w:bCs/>
                    </w:rPr>
                    <w:t xml:space="preserve">                880.000,00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Pr="00542B2C" w:rsidRDefault="00542B2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542B2C">
                    <w:rPr>
                      <w:b/>
                      <w:bCs/>
                    </w:rPr>
                    <w:t xml:space="preserve">                           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Pr="00542B2C" w:rsidRDefault="00542B2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542B2C">
                    <w:rPr>
                      <w:b/>
                      <w:bCs/>
                    </w:rPr>
                    <w:t xml:space="preserve">          0,0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Pr="00542B2C" w:rsidRDefault="00542B2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542B2C">
                    <w:rPr>
                      <w:b/>
                      <w:bCs/>
                    </w:rPr>
                    <w:t xml:space="preserve">                880.000,00</w:t>
                  </w:r>
                </w:p>
              </w:tc>
            </w:tr>
            <w:tr w:rsidR="00734E89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Pr="00542B2C" w:rsidRDefault="00734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4E89" w:rsidRPr="00542B2C" w:rsidRDefault="00734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Default="00734E8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Default="00734E8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Default="00734E89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4E89" w:rsidRDefault="00734E89">
                  <w:pPr>
                    <w:spacing w:after="0" w:line="240" w:lineRule="auto"/>
                  </w:pPr>
                </w:p>
              </w:tc>
            </w:tr>
            <w:tr w:rsidR="00DD69A9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Pr="00734E89" w:rsidRDefault="00542DE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34E8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DD69A9" w:rsidRDefault="00542D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42DEB" w:rsidRPr="00542DEB" w:rsidRDefault="00542B2C" w:rsidP="00542DEB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D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Default="00542B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DD69A9" w:rsidRDefault="00DD69A9">
            <w:pPr>
              <w:spacing w:after="0" w:line="240" w:lineRule="auto"/>
            </w:pPr>
          </w:p>
        </w:tc>
        <w:tc>
          <w:tcPr>
            <w:tcW w:w="113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</w:tr>
    </w:tbl>
    <w:p w:rsidR="00DD69A9" w:rsidRDefault="00542DE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DD69A9">
        <w:trPr>
          <w:trHeight w:val="453"/>
        </w:trPr>
        <w:tc>
          <w:tcPr>
            <w:tcW w:w="15251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DD69A9" w:rsidRDefault="00DD69A9">
            <w:pPr>
              <w:pStyle w:val="EmptyCellLayoutStyle"/>
              <w:spacing w:after="0" w:line="240" w:lineRule="auto"/>
            </w:pPr>
          </w:p>
        </w:tc>
      </w:tr>
      <w:tr w:rsidR="00DD69A9" w:rsidRPr="000C5862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542DEB" w:rsidRPr="000C5862" w:rsidTr="00542DEB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DD69A9" w:rsidRPr="000C5862" w:rsidRDefault="00542DE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D69A9" w:rsidRPr="000C5862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D69A9" w:rsidRPr="000C5862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42DEB" w:rsidRPr="000C5862" w:rsidTr="00542DEB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39.936.500,00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1.970.000,00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41.906.500,00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17.101.000,00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17.501.000,00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Porez i prirez na dohodak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6.350.000,00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6.550.000,00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10.642.000,00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10.842.000,00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109.000,00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109.000,00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Ostali 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9.157.000,00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900.000,00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10.057.000,00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Pomoći od međunarodnih organizacija te institucija i tijela EU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Pomoći proračunu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9.157.000,00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900.000,00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10.057.000,00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2.306.500,00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2.486.500,00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30.500,00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30.500,00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2.276.000,00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2.456.000,00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10.332.000,00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10.522.000,00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245.000,00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1.110.000,00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1.110.000,00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8.977.000,00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9.167.000,00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175.000,00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175.000,00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Prihodi od prodaje proizvoda i robe te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Donacije od pravnih i fizičkih osoba izvan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865.000,00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34.7%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1.165.000,00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Kazne i upravne mjere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815.000,00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1.115.000,00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Prihodi od prodaje građevinskih objekata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22.034.500,00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780.000,00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22.814.500,00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4.480.000,00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128.000,00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4.608.000,00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2.880.000,00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2.942.000,00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1.460.000,00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1.496.000,00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14.210.000,00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627.000,00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14.837.000,00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7.1%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332.000,00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1.970.000,00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1.970.000,00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11.113.000,00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11.703.000,00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lastRenderedPageBreak/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817.000,00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832.000,00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768.500,00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793.500,00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Kamate za primljene kredite i zajmove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703.500,00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728.500,00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Subvencije trgovačkim društvima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Pomoći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900.000,00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900.000,00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900.000,00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900.000,00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1.616.000,00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1.616.000,00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1.506.000,00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1.506.000,00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Kazne, penali i naknade štete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18.627.000,00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390.000,00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19.017.000,00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850.000,00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- 800.000,00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-94.1%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Materijalna imovina - prirodna bogatstva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850.000,00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- 800.000,00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-94.1%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17.377.000,00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1.190.000,00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18.567.000,00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13.884.000,00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950.000,00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14.834.000,00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78.4%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660.000,00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Prijevozna sredstva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3.123.000,00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- 50.000,00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-1.6%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3.073.000,00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Raspored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Raspored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42DEB" w:rsidRPr="000C5862" w:rsidTr="00542DEB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9A9" w:rsidRPr="000C5862" w:rsidRDefault="00DD69A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2.940.000,00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2.940.000,00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2.940.000,00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2.940.000,00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Primljeni krediti i zajmovi od kreditnih i ostalih financijskih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2.940.000,00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2.940.000,00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3.095.000,00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3.895.000,00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3.095.000,00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3.895.000,00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Otplata glavnice primljenih kredita i zajmova od kreditnih i ostalih financijskih institucija u javn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2.800.000,00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800.000,00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3.600.000,00</w:t>
                  </w:r>
                </w:p>
              </w:tc>
            </w:tr>
            <w:tr w:rsidR="00DD69A9" w:rsidRPr="000C5862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Otplata glavnice primljenih zajmova od drugih razina vlasti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D69A9" w:rsidRPr="000C5862" w:rsidRDefault="00542DEB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0C5862">
                    <w:rPr>
                      <w:rFonts w:ascii="Arial" w:eastAsia="Arial" w:hAnsi="Arial" w:cs="Arial"/>
                      <w:color w:val="000000"/>
                      <w:sz w:val="18"/>
                    </w:rPr>
                    <w:t>295.000,00</w:t>
                  </w:r>
                </w:p>
              </w:tc>
            </w:tr>
            <w:tr w:rsidR="00423E1B" w:rsidRPr="000C5862" w:rsidTr="000C5862">
              <w:trPr>
                <w:trHeight w:val="281"/>
              </w:trPr>
              <w:tc>
                <w:tcPr>
                  <w:tcW w:w="8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F7F7F" w:themeFill="text1" w:themeFillTint="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E1B" w:rsidRPr="000C5862" w:rsidRDefault="00423E1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</w:rPr>
                  </w:pPr>
                  <w:r w:rsidRPr="000C5862">
                    <w:rPr>
                      <w:rFonts w:ascii="Arial" w:hAnsi="Arial" w:cs="Arial"/>
                      <w:color w:val="FFFFFF" w:themeColor="background1"/>
                    </w:rPr>
                    <w:t>C. RAČUN FINANCIRANJA  / VIŠAK PRETHODNE GODINE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F7F7F" w:themeFill="text1" w:themeFillTint="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E1B" w:rsidRPr="000C5862" w:rsidRDefault="00423E1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F7F7F" w:themeFill="text1" w:themeFillTint="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E1B" w:rsidRPr="000C5862" w:rsidRDefault="00423E1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F7F7F" w:themeFill="text1" w:themeFillTint="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E1B" w:rsidRPr="000C5862" w:rsidRDefault="00423E1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F7F7F" w:themeFill="text1" w:themeFillTint="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E1B" w:rsidRPr="000C5862" w:rsidRDefault="00423E1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42DEB" w:rsidRPr="000C5862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C586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C586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</w:t>
                  </w:r>
                  <w:r w:rsidRPr="000C586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    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542DE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880.000,00</w:t>
                  </w:r>
                </w:p>
              </w:tc>
            </w:tr>
            <w:tr w:rsidR="00542DEB" w:rsidRPr="000C5862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5862">
                    <w:rPr>
                      <w:rFonts w:ascii="Arial" w:hAnsi="Arial" w:cs="Arial"/>
                      <w:sz w:val="18"/>
                      <w:szCs w:val="18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5862">
                    <w:rPr>
                      <w:rFonts w:ascii="Arial" w:hAnsi="Arial" w:cs="Arial"/>
                      <w:sz w:val="18"/>
                      <w:szCs w:val="18"/>
                    </w:rPr>
                    <w:t>Višak/manjak prihoda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586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0C5862">
                    <w:rPr>
                      <w:rFonts w:ascii="Arial" w:hAnsi="Arial" w:cs="Arial"/>
                      <w:sz w:val="18"/>
                      <w:szCs w:val="18"/>
                    </w:rPr>
                    <w:t xml:space="preserve">  880.000,00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586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0C5862">
                    <w:rPr>
                      <w:rFonts w:ascii="Arial" w:hAnsi="Arial" w:cs="Arial"/>
                      <w:sz w:val="18"/>
                      <w:szCs w:val="18"/>
                    </w:rPr>
                    <w:t xml:space="preserve"> 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542DE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42DEB" w:rsidRPr="000C5862" w:rsidRDefault="000C586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880.000,00</w:t>
                  </w:r>
                </w:p>
              </w:tc>
            </w:tr>
          </w:tbl>
          <w:p w:rsidR="00DD69A9" w:rsidRPr="000C5862" w:rsidRDefault="00DD69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" w:type="dxa"/>
          </w:tcPr>
          <w:p w:rsidR="00DD69A9" w:rsidRPr="000C5862" w:rsidRDefault="00DD69A9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D69A9" w:rsidRPr="000C5862" w:rsidRDefault="00DD69A9">
      <w:pPr>
        <w:spacing w:after="0" w:line="240" w:lineRule="auto"/>
        <w:rPr>
          <w:rFonts w:ascii="Arial" w:hAnsi="Arial" w:cs="Arial"/>
        </w:rPr>
      </w:pPr>
    </w:p>
    <w:sectPr w:rsidR="00DD69A9" w:rsidRPr="000C5862">
      <w:headerReference w:type="default" r:id="rId7"/>
      <w:footerReference w:type="default" r:id="rId8"/>
      <w:pgSz w:w="16837" w:h="11905" w:orient="landscape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EBF" w:rsidRDefault="002E6EBF">
      <w:pPr>
        <w:spacing w:after="0" w:line="240" w:lineRule="auto"/>
      </w:pPr>
      <w:r>
        <w:separator/>
      </w:r>
    </w:p>
  </w:endnote>
  <w:endnote w:type="continuationSeparator" w:id="0">
    <w:p w:rsidR="002E6EBF" w:rsidRDefault="002E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542DEB">
      <w:tc>
        <w:tcPr>
          <w:tcW w:w="2551" w:type="dxa"/>
          <w:tcBorders>
            <w:top w:val="single" w:sz="3" w:space="0" w:color="000000"/>
          </w:tcBorders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:rsidR="00542DEB" w:rsidRDefault="00542DEB">
          <w:pPr>
            <w:pStyle w:val="EmptyCellLayoutStyle"/>
            <w:spacing w:after="0" w:line="240" w:lineRule="auto"/>
          </w:pPr>
        </w:p>
      </w:tc>
    </w:tr>
    <w:tr w:rsidR="00542DEB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542DEB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2DEB" w:rsidRDefault="00542DE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(2022)</w:t>
                </w:r>
              </w:p>
            </w:tc>
          </w:tr>
        </w:tbl>
        <w:p w:rsidR="00542DEB" w:rsidRDefault="00542DEB">
          <w:pPr>
            <w:spacing w:after="0" w:line="240" w:lineRule="auto"/>
          </w:pPr>
        </w:p>
      </w:tc>
      <w:tc>
        <w:tcPr>
          <w:tcW w:w="212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542DEB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2DEB" w:rsidRDefault="00542DEB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42DEB" w:rsidRDefault="00542DEB">
          <w:pPr>
            <w:spacing w:after="0" w:line="240" w:lineRule="auto"/>
          </w:pPr>
        </w:p>
      </w:tc>
      <w:tc>
        <w:tcPr>
          <w:tcW w:w="113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42DEB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42DEB" w:rsidRDefault="00542D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542DEB" w:rsidRDefault="00542DEB">
          <w:pPr>
            <w:spacing w:after="0" w:line="240" w:lineRule="auto"/>
          </w:pPr>
        </w:p>
      </w:tc>
      <w:tc>
        <w:tcPr>
          <w:tcW w:w="113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</w:tr>
    <w:tr w:rsidR="00542DEB">
      <w:tc>
        <w:tcPr>
          <w:tcW w:w="2551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542DEB" w:rsidRDefault="00542D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EBF" w:rsidRDefault="002E6EBF">
      <w:pPr>
        <w:spacing w:after="0" w:line="240" w:lineRule="auto"/>
      </w:pPr>
      <w:r>
        <w:separator/>
      </w:r>
    </w:p>
  </w:footnote>
  <w:footnote w:type="continuationSeparator" w:id="0">
    <w:p w:rsidR="002E6EBF" w:rsidRDefault="002E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</w:tblGrid>
    <w:tr w:rsidR="00542DEB">
      <w:tc>
        <w:tcPr>
          <w:tcW w:w="5102" w:type="dxa"/>
        </w:tcPr>
        <w:p w:rsidR="00DC3D3C" w:rsidRDefault="002E6EBF">
          <w:pPr>
            <w:pStyle w:val="Zaglavlje"/>
          </w:pPr>
          <w:sdt>
            <w:sdtPr>
              <w:id w:val="968752352"/>
              <w:placeholder>
                <w:docPart w:val="627A15FFBAC649118C5FDF535EFBB89E"/>
              </w:placeholder>
              <w:temporary/>
              <w:showingPlcHdr/>
              <w15:appearance w15:val="hidden"/>
            </w:sdtPr>
            <w:sdtEndPr/>
            <w:sdtContent>
              <w:r w:rsidR="00DC3D3C">
                <w:t>[upišite ovdje]</w:t>
              </w:r>
            </w:sdtContent>
          </w:sdt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9"/>
    <w:rsid w:val="000C5862"/>
    <w:rsid w:val="002E6EBF"/>
    <w:rsid w:val="00402269"/>
    <w:rsid w:val="00423E1B"/>
    <w:rsid w:val="00542B2C"/>
    <w:rsid w:val="00542DEB"/>
    <w:rsid w:val="005659C4"/>
    <w:rsid w:val="005B65C2"/>
    <w:rsid w:val="006D54F0"/>
    <w:rsid w:val="00734E89"/>
    <w:rsid w:val="00A64EF3"/>
    <w:rsid w:val="00AD682F"/>
    <w:rsid w:val="00DC3D3C"/>
    <w:rsid w:val="00D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9B01"/>
  <w15:docId w15:val="{7BD99559-952E-47E3-B998-0B5E55BC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C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D3C"/>
  </w:style>
  <w:style w:type="paragraph" w:styleId="Podnoje">
    <w:name w:val="footer"/>
    <w:basedOn w:val="Normal"/>
    <w:link w:val="PodnojeChar"/>
    <w:uiPriority w:val="99"/>
    <w:unhideWhenUsed/>
    <w:rsid w:val="00DC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7A15FFBAC649118C5FDF535EFBB8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2B10B-94CA-4420-AE8A-313C5B21452E}"/>
      </w:docPartPr>
      <w:docPartBody>
        <w:p w:rsidR="00012D57" w:rsidRDefault="00A76A17" w:rsidP="00A76A17">
          <w:pPr>
            <w:pStyle w:val="627A15FFBAC649118C5FDF535EFBB89E"/>
          </w:pPr>
          <w:r>
            <w:t>[upišite ovdje]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17"/>
    <w:rsid w:val="00012D57"/>
    <w:rsid w:val="00A26C71"/>
    <w:rsid w:val="00A76A17"/>
    <w:rsid w:val="00C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27A15FFBAC649118C5FDF535EFBB89E">
    <w:name w:val="627A15FFBAC649118C5FDF535EFBB89E"/>
    <w:rsid w:val="00A76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Jelena Dujmov</dc:creator>
  <dc:description/>
  <cp:lastModifiedBy>Jelena Dujmov</cp:lastModifiedBy>
  <cp:revision>3</cp:revision>
  <cp:lastPrinted>2022-05-13T07:34:00Z</cp:lastPrinted>
  <dcterms:created xsi:type="dcterms:W3CDTF">2022-05-13T07:35:00Z</dcterms:created>
  <dcterms:modified xsi:type="dcterms:W3CDTF">2022-05-23T05:50:00Z</dcterms:modified>
</cp:coreProperties>
</file>